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D" w:rsidRPr="008A494E" w:rsidRDefault="007F0BC1" w:rsidP="005677DD">
      <w:pPr>
        <w:tabs>
          <w:tab w:val="left" w:pos="6180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Ciechanowiec, 14.10</w:t>
      </w:r>
      <w:r w:rsidR="00975842">
        <w:rPr>
          <w:rFonts w:cs="Calibri"/>
          <w:sz w:val="24"/>
          <w:szCs w:val="24"/>
        </w:rPr>
        <w:t>.2022</w:t>
      </w:r>
      <w:r w:rsidR="005677DD" w:rsidRPr="008A494E">
        <w:rPr>
          <w:rFonts w:cs="Calibri"/>
          <w:sz w:val="24"/>
          <w:szCs w:val="24"/>
        </w:rPr>
        <w:t xml:space="preserve"> r.</w:t>
      </w:r>
    </w:p>
    <w:p w:rsidR="005677DD" w:rsidRPr="008A494E" w:rsidRDefault="007F0BC1" w:rsidP="005677DD">
      <w:pPr>
        <w:tabs>
          <w:tab w:val="left" w:pos="663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AD/380/7</w:t>
      </w:r>
      <w:r w:rsidR="00975842">
        <w:rPr>
          <w:rFonts w:cs="Calibri"/>
          <w:sz w:val="24"/>
          <w:szCs w:val="24"/>
        </w:rPr>
        <w:t>/2022</w:t>
      </w:r>
      <w:r w:rsidR="005677DD" w:rsidRPr="008A494E">
        <w:rPr>
          <w:rFonts w:cs="Calibri"/>
          <w:sz w:val="24"/>
          <w:szCs w:val="24"/>
        </w:rPr>
        <w:tab/>
      </w:r>
    </w:p>
    <w:p w:rsidR="00C03C22" w:rsidRPr="008A494E" w:rsidRDefault="005677DD" w:rsidP="00405907">
      <w:pPr>
        <w:tabs>
          <w:tab w:val="left" w:pos="5977"/>
        </w:tabs>
        <w:spacing w:after="0" w:line="240" w:lineRule="auto"/>
        <w:rPr>
          <w:rFonts w:cs="Calibri"/>
          <w:sz w:val="24"/>
          <w:szCs w:val="24"/>
        </w:rPr>
      </w:pPr>
      <w:r w:rsidRPr="008A494E">
        <w:rPr>
          <w:rFonts w:cs="Calibri"/>
          <w:sz w:val="24"/>
          <w:szCs w:val="24"/>
        </w:rPr>
        <w:t xml:space="preserve"> </w:t>
      </w:r>
      <w:r w:rsidR="00405907" w:rsidRPr="008A494E">
        <w:rPr>
          <w:rFonts w:cs="Calibri"/>
          <w:sz w:val="24"/>
          <w:szCs w:val="24"/>
        </w:rPr>
        <w:t xml:space="preserve">                    </w:t>
      </w:r>
      <w:r w:rsidRPr="008A494E">
        <w:rPr>
          <w:rFonts w:cs="Calibri"/>
          <w:b/>
          <w:sz w:val="24"/>
          <w:szCs w:val="24"/>
        </w:rPr>
        <w:t xml:space="preserve">                               </w:t>
      </w:r>
      <w:r w:rsidR="00C03C22" w:rsidRPr="008A494E">
        <w:rPr>
          <w:rFonts w:cs="Calibri"/>
          <w:b/>
          <w:sz w:val="24"/>
          <w:szCs w:val="24"/>
        </w:rPr>
        <w:t xml:space="preserve">                            </w:t>
      </w:r>
    </w:p>
    <w:p w:rsidR="003919B7" w:rsidRPr="003919B7" w:rsidRDefault="0073131F" w:rsidP="0073131F">
      <w:pPr>
        <w:tabs>
          <w:tab w:val="left" w:pos="6345"/>
        </w:tabs>
        <w:suppressAutoHyphens/>
        <w:spacing w:after="0" w:line="100" w:lineRule="atLeast"/>
        <w:ind w:left="6096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>Wykonawcy biorący udział w postępowaniu</w:t>
      </w:r>
    </w:p>
    <w:p w:rsidR="005677DD" w:rsidRPr="008A494E" w:rsidRDefault="005677DD" w:rsidP="00E311C0">
      <w:pPr>
        <w:rPr>
          <w:rFonts w:cs="Calibri"/>
          <w:b/>
          <w:sz w:val="24"/>
          <w:szCs w:val="24"/>
        </w:rPr>
      </w:pPr>
    </w:p>
    <w:p w:rsidR="00975842" w:rsidRDefault="005677DD" w:rsidP="00975842">
      <w:pPr>
        <w:spacing w:after="0" w:line="240" w:lineRule="auto"/>
        <w:ind w:left="851" w:hanging="851"/>
        <w:jc w:val="both"/>
      </w:pPr>
      <w:r w:rsidRPr="008A494E">
        <w:rPr>
          <w:rFonts w:cs="Calibri"/>
          <w:i/>
          <w:sz w:val="24"/>
          <w:szCs w:val="24"/>
        </w:rPr>
        <w:t>Dotyczy</w:t>
      </w:r>
      <w:r w:rsidRPr="00975842">
        <w:rPr>
          <w:rFonts w:cs="Calibri"/>
          <w:i/>
          <w:sz w:val="24"/>
          <w:szCs w:val="24"/>
        </w:rPr>
        <w:t xml:space="preserve">: </w:t>
      </w:r>
      <w:r w:rsidR="00975842" w:rsidRPr="00975842">
        <w:rPr>
          <w:i/>
          <w:sz w:val="24"/>
          <w:szCs w:val="24"/>
        </w:rPr>
        <w:t>postępowania o udzielenie zamówienia publicznego w trybie podstawowym na podstawie art. 275 pkt.1 ustawy z dnia 11 września 2019 r. Prawo zam</w:t>
      </w:r>
      <w:r w:rsidR="007F0BC1">
        <w:rPr>
          <w:i/>
          <w:sz w:val="24"/>
          <w:szCs w:val="24"/>
        </w:rPr>
        <w:t>ówień publicznych (Dz. U. z 2022</w:t>
      </w:r>
      <w:r w:rsidR="00975842" w:rsidRPr="00975842">
        <w:rPr>
          <w:i/>
          <w:sz w:val="24"/>
          <w:szCs w:val="24"/>
        </w:rPr>
        <w:t xml:space="preserve"> r</w:t>
      </w:r>
      <w:r w:rsidR="007F0BC1">
        <w:rPr>
          <w:i/>
          <w:sz w:val="24"/>
          <w:szCs w:val="24"/>
        </w:rPr>
        <w:t>. poz. 1710</w:t>
      </w:r>
      <w:r w:rsidR="0073131F">
        <w:rPr>
          <w:i/>
          <w:sz w:val="24"/>
          <w:szCs w:val="24"/>
        </w:rPr>
        <w:t xml:space="preserve"> z późn. zm. ) pn. „</w:t>
      </w:r>
      <w:r w:rsidR="007F0BC1">
        <w:rPr>
          <w:i/>
          <w:sz w:val="24"/>
          <w:szCs w:val="24"/>
        </w:rPr>
        <w:t>Budowa budynku gospodarczego i wiat przy centralnym magazynie zbiorów</w:t>
      </w:r>
      <w:r w:rsidR="00975842" w:rsidRPr="00975842">
        <w:rPr>
          <w:i/>
          <w:sz w:val="24"/>
          <w:szCs w:val="24"/>
        </w:rPr>
        <w:t>”</w:t>
      </w:r>
    </w:p>
    <w:p w:rsidR="007135EB" w:rsidRDefault="007135EB" w:rsidP="007135EB">
      <w:pPr>
        <w:tabs>
          <w:tab w:val="left" w:pos="5400"/>
        </w:tabs>
        <w:jc w:val="both"/>
        <w:rPr>
          <w:rFonts w:cs="Calibri"/>
          <w:i/>
          <w:sz w:val="24"/>
          <w:szCs w:val="24"/>
        </w:rPr>
      </w:pPr>
    </w:p>
    <w:p w:rsidR="003A5F7D" w:rsidRPr="007135EB" w:rsidRDefault="003A5F7D" w:rsidP="007135EB">
      <w:pPr>
        <w:tabs>
          <w:tab w:val="left" w:pos="5400"/>
        </w:tabs>
        <w:jc w:val="both"/>
        <w:rPr>
          <w:rFonts w:cs="Calibri"/>
          <w:i/>
          <w:sz w:val="24"/>
          <w:szCs w:val="24"/>
        </w:rPr>
      </w:pPr>
    </w:p>
    <w:p w:rsidR="0038417B" w:rsidRDefault="0038417B" w:rsidP="007135EB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Działając na podstawie art. 286 ust 1. Ustawy z dnia 11 września 2019 r. Prawo zamówień publicznych (Dz. U. z 2022 poz. 1710 z późn. zm.), Zamawiający wprowadza zmiany treści </w:t>
      </w:r>
      <w:r w:rsidR="00134F12">
        <w:rPr>
          <w:rFonts w:cs="Calibri"/>
          <w:sz w:val="24"/>
          <w:szCs w:val="24"/>
        </w:rPr>
        <w:t>Specyfikacji Warunków Zamówienia, zgodnie z niżej wymienionymi zapisami:</w:t>
      </w:r>
    </w:p>
    <w:p w:rsidR="00134F12" w:rsidRPr="00134F12" w:rsidRDefault="00134F12" w:rsidP="007135EB">
      <w:pPr>
        <w:tabs>
          <w:tab w:val="left" w:pos="5400"/>
        </w:tabs>
        <w:jc w:val="both"/>
        <w:rPr>
          <w:rFonts w:cs="Calibri"/>
          <w:i/>
          <w:sz w:val="24"/>
          <w:szCs w:val="24"/>
          <w:u w:val="single"/>
        </w:rPr>
      </w:pPr>
      <w:r w:rsidRPr="00134F12">
        <w:rPr>
          <w:rFonts w:cs="Calibri"/>
          <w:i/>
          <w:sz w:val="24"/>
          <w:szCs w:val="24"/>
          <w:u w:val="single"/>
        </w:rPr>
        <w:t>- w rozdzial</w:t>
      </w:r>
      <w:r>
        <w:rPr>
          <w:rFonts w:cs="Calibri"/>
          <w:i/>
          <w:sz w:val="24"/>
          <w:szCs w:val="24"/>
          <w:u w:val="single"/>
        </w:rPr>
        <w:t>e 5. Opis przedmiotu zamówienia</w:t>
      </w:r>
    </w:p>
    <w:p w:rsidR="00134F12" w:rsidRDefault="00134F12" w:rsidP="00134F12">
      <w:pPr>
        <w:spacing w:before="240" w:after="15"/>
        <w:ind w:left="142"/>
        <w:contextualSpacing/>
        <w:jc w:val="both"/>
        <w:rPr>
          <w:rStyle w:val="size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134F12">
        <w:rPr>
          <w:rFonts w:cs="Calibri"/>
          <w:sz w:val="24"/>
          <w:szCs w:val="24"/>
        </w:rPr>
        <w:t>kt 5.1 pkt 2a, który otrzymuje brzmienie „</w:t>
      </w:r>
      <w:r w:rsidRPr="00134F12">
        <w:rPr>
          <w:rStyle w:val="size"/>
          <w:b/>
          <w:sz w:val="24"/>
          <w:szCs w:val="24"/>
        </w:rPr>
        <w:t>Część I – Budowa budynku gospo</w:t>
      </w:r>
      <w:r>
        <w:rPr>
          <w:rStyle w:val="size"/>
          <w:b/>
          <w:sz w:val="24"/>
          <w:szCs w:val="24"/>
        </w:rPr>
        <w:t>darczego w zakresie – część 1 (</w:t>
      </w:r>
      <w:r w:rsidRPr="00134F12">
        <w:rPr>
          <w:rStyle w:val="size"/>
          <w:b/>
          <w:sz w:val="24"/>
          <w:szCs w:val="24"/>
        </w:rPr>
        <w:t>osie od 3 do 5)</w:t>
      </w:r>
      <w:r>
        <w:rPr>
          <w:rStyle w:val="size"/>
          <w:b/>
          <w:sz w:val="24"/>
          <w:szCs w:val="24"/>
        </w:rPr>
        <w:t xml:space="preserve"> </w:t>
      </w:r>
      <w:r w:rsidRPr="00134F12">
        <w:rPr>
          <w:rStyle w:val="size"/>
          <w:sz w:val="24"/>
          <w:szCs w:val="24"/>
        </w:rPr>
        <w:t>– wykonanego w technologii tradycyjnej, w kształcie prostokąta, bez podpiwniczenia, parterowy.</w:t>
      </w:r>
      <w:r w:rsidRPr="00134F12">
        <w:rPr>
          <w:rStyle w:val="size"/>
          <w:b/>
          <w:sz w:val="24"/>
          <w:szCs w:val="24"/>
        </w:rPr>
        <w:t xml:space="preserve"> </w:t>
      </w:r>
      <w:r w:rsidRPr="00134F12">
        <w:rPr>
          <w:rStyle w:val="size"/>
          <w:sz w:val="24"/>
          <w:szCs w:val="24"/>
        </w:rPr>
        <w:t xml:space="preserve">Dach dwuspadowy, kalenica równoległa do frontu działki (do ul. Pałacowej). </w:t>
      </w:r>
    </w:p>
    <w:p w:rsidR="00134F12" w:rsidRPr="00134F12" w:rsidRDefault="00134F12" w:rsidP="00134F12">
      <w:pPr>
        <w:spacing w:before="240" w:after="15"/>
        <w:ind w:left="142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34F12" w:rsidRDefault="00134F12" w:rsidP="007135EB">
      <w:pPr>
        <w:tabs>
          <w:tab w:val="left" w:pos="5400"/>
        </w:tabs>
        <w:jc w:val="both"/>
        <w:rPr>
          <w:rFonts w:cs="Calibri"/>
          <w:i/>
          <w:sz w:val="24"/>
          <w:szCs w:val="24"/>
          <w:u w:val="single"/>
        </w:rPr>
      </w:pPr>
      <w:r w:rsidRPr="00134F12">
        <w:rPr>
          <w:rFonts w:cs="Calibri"/>
          <w:i/>
          <w:sz w:val="24"/>
          <w:szCs w:val="24"/>
          <w:u w:val="single"/>
        </w:rPr>
        <w:t>- w rozdziale 16. Sposób oraz termin składania ofert</w:t>
      </w:r>
    </w:p>
    <w:p w:rsidR="00134F12" w:rsidRDefault="006C1BF6" w:rsidP="007135EB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134F12" w:rsidRPr="00134F12">
        <w:rPr>
          <w:rFonts w:cs="Calibri"/>
          <w:sz w:val="24"/>
          <w:szCs w:val="24"/>
        </w:rPr>
        <w:t>kt</w:t>
      </w:r>
      <w:r w:rsidR="00134F12">
        <w:rPr>
          <w:rFonts w:cs="Calibri"/>
          <w:sz w:val="24"/>
          <w:szCs w:val="24"/>
        </w:rPr>
        <w:t xml:space="preserve"> 16.2 który otrzymuje brzmienie „Ofertę wraz z wymaganymi załącznikami należy złożyć w terminie do dnia </w:t>
      </w:r>
      <w:r w:rsidR="00134F12" w:rsidRPr="006C1BF6">
        <w:rPr>
          <w:rFonts w:cs="Calibri"/>
          <w:b/>
          <w:sz w:val="24"/>
          <w:szCs w:val="24"/>
        </w:rPr>
        <w:t xml:space="preserve">31 października </w:t>
      </w:r>
      <w:r w:rsidRPr="006C1BF6">
        <w:rPr>
          <w:rFonts w:cs="Calibri"/>
          <w:b/>
          <w:sz w:val="24"/>
          <w:szCs w:val="24"/>
        </w:rPr>
        <w:t>2022 r., do godz. 09:00</w:t>
      </w:r>
      <w:r>
        <w:rPr>
          <w:rFonts w:cs="Calibri"/>
          <w:sz w:val="24"/>
          <w:szCs w:val="24"/>
        </w:rPr>
        <w:t xml:space="preserve">. Oferta może być złożona tylko do upływu terminu składania ofert. </w:t>
      </w:r>
    </w:p>
    <w:p w:rsidR="006C1BF6" w:rsidRDefault="006C1BF6" w:rsidP="007135EB">
      <w:pPr>
        <w:tabs>
          <w:tab w:val="left" w:pos="5400"/>
        </w:tabs>
        <w:jc w:val="both"/>
        <w:rPr>
          <w:rFonts w:cs="Calibri"/>
          <w:i/>
          <w:sz w:val="24"/>
          <w:szCs w:val="24"/>
          <w:u w:val="single"/>
        </w:rPr>
      </w:pPr>
      <w:r w:rsidRPr="006C1BF6">
        <w:rPr>
          <w:rFonts w:cs="Calibri"/>
          <w:i/>
          <w:sz w:val="24"/>
          <w:szCs w:val="24"/>
          <w:u w:val="single"/>
        </w:rPr>
        <w:t>- w rozdziale 17. Termin otwarcia ofert</w:t>
      </w:r>
    </w:p>
    <w:p w:rsidR="006C1BF6" w:rsidRDefault="006C1BF6" w:rsidP="007135EB">
      <w:pPr>
        <w:tabs>
          <w:tab w:val="left" w:pos="5400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6C1BF6">
        <w:rPr>
          <w:rFonts w:cs="Calibri"/>
          <w:sz w:val="24"/>
          <w:szCs w:val="24"/>
        </w:rPr>
        <w:t xml:space="preserve">kt </w:t>
      </w:r>
      <w:r>
        <w:rPr>
          <w:rFonts w:cs="Calibri"/>
          <w:sz w:val="24"/>
          <w:szCs w:val="24"/>
        </w:rPr>
        <w:t xml:space="preserve">17.1 który otrzymuje brzmienie „Otwarcie ofert nastąpi w dniu </w:t>
      </w:r>
      <w:r w:rsidRPr="006C1BF6">
        <w:rPr>
          <w:rFonts w:cs="Calibri"/>
          <w:b/>
          <w:sz w:val="24"/>
          <w:szCs w:val="24"/>
        </w:rPr>
        <w:t xml:space="preserve">31 października 2022 r., o godzinie 09:30. </w:t>
      </w:r>
    </w:p>
    <w:p w:rsidR="006C1BF6" w:rsidRDefault="006C1BF6" w:rsidP="007135EB">
      <w:pPr>
        <w:tabs>
          <w:tab w:val="left" w:pos="5400"/>
        </w:tabs>
        <w:jc w:val="both"/>
        <w:rPr>
          <w:rFonts w:cs="Calibri"/>
          <w:i/>
          <w:sz w:val="24"/>
          <w:szCs w:val="24"/>
          <w:u w:val="single"/>
        </w:rPr>
      </w:pPr>
      <w:r w:rsidRPr="006C1BF6">
        <w:rPr>
          <w:rFonts w:cs="Calibri"/>
          <w:i/>
          <w:sz w:val="24"/>
          <w:szCs w:val="24"/>
          <w:u w:val="single"/>
        </w:rPr>
        <w:t>- w rozdziale 20.  Termin związania z ofertą</w:t>
      </w:r>
    </w:p>
    <w:p w:rsidR="006C1BF6" w:rsidRPr="00E311C0" w:rsidRDefault="006C1BF6" w:rsidP="006C1BF6">
      <w:pPr>
        <w:tabs>
          <w:tab w:val="left" w:pos="5400"/>
        </w:tabs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6C1BF6">
        <w:rPr>
          <w:rFonts w:cs="Calibri"/>
          <w:sz w:val="24"/>
          <w:szCs w:val="24"/>
        </w:rPr>
        <w:t>kt 20.1 który otrzymuje brzmienie</w:t>
      </w:r>
      <w:r>
        <w:rPr>
          <w:rFonts w:cs="Calibri"/>
          <w:sz w:val="24"/>
          <w:szCs w:val="24"/>
        </w:rPr>
        <w:t xml:space="preserve"> „</w:t>
      </w:r>
      <w:r w:rsidRPr="00E311C0">
        <w:rPr>
          <w:rFonts w:cs="Calibri"/>
          <w:i/>
          <w:sz w:val="24"/>
          <w:szCs w:val="24"/>
        </w:rPr>
        <w:t>Wykonawca jest związany ofertą od dnia upływu t</w:t>
      </w:r>
      <w:r>
        <w:rPr>
          <w:rFonts w:cs="Calibri"/>
          <w:i/>
          <w:sz w:val="24"/>
          <w:szCs w:val="24"/>
        </w:rPr>
        <w:t xml:space="preserve">erminu składania ofert do dnia </w:t>
      </w:r>
      <w:r w:rsidRPr="006C1BF6">
        <w:rPr>
          <w:rFonts w:cs="Calibri"/>
          <w:b/>
          <w:i/>
          <w:sz w:val="24"/>
          <w:szCs w:val="24"/>
        </w:rPr>
        <w:t>29.11</w:t>
      </w:r>
      <w:r w:rsidRPr="006C1BF6">
        <w:rPr>
          <w:rFonts w:cs="Calibri"/>
          <w:b/>
          <w:i/>
          <w:sz w:val="24"/>
          <w:szCs w:val="24"/>
        </w:rPr>
        <w:t>.2022 r.,</w:t>
      </w:r>
      <w:r w:rsidRPr="00E311C0">
        <w:rPr>
          <w:rFonts w:cs="Calibri"/>
          <w:i/>
          <w:sz w:val="24"/>
          <w:szCs w:val="24"/>
        </w:rPr>
        <w:t xml:space="preserve"> przy czym pierwszym dniem termin</w:t>
      </w:r>
      <w:r>
        <w:rPr>
          <w:rFonts w:cs="Calibri"/>
          <w:i/>
          <w:sz w:val="24"/>
          <w:szCs w:val="24"/>
        </w:rPr>
        <w:t xml:space="preserve">u związania ofertą jest dzień, </w:t>
      </w:r>
      <w:r w:rsidRPr="00E311C0">
        <w:rPr>
          <w:rFonts w:cs="Calibri"/>
          <w:i/>
          <w:sz w:val="24"/>
          <w:szCs w:val="24"/>
        </w:rPr>
        <w:t>w którym upływa termin składania ofert.</w:t>
      </w:r>
    </w:p>
    <w:p w:rsidR="008850E5" w:rsidRDefault="006C1BF6" w:rsidP="008850E5">
      <w:pPr>
        <w:tabs>
          <w:tab w:val="left" w:pos="5400"/>
        </w:tabs>
        <w:jc w:val="both"/>
        <w:rPr>
          <w:rFonts w:cs="Calibri"/>
          <w:sz w:val="24"/>
          <w:szCs w:val="24"/>
          <w:u w:val="single"/>
        </w:rPr>
      </w:pPr>
      <w:r w:rsidRPr="006C1BF6">
        <w:rPr>
          <w:rFonts w:cs="Calibri"/>
          <w:sz w:val="24"/>
          <w:szCs w:val="24"/>
          <w:u w:val="single"/>
        </w:rPr>
        <w:t xml:space="preserve">Pozostałe zapisy specyfikacji warunków zamówienia pozostają bez zmian. </w:t>
      </w:r>
    </w:p>
    <w:p w:rsidR="003A5F7D" w:rsidRDefault="006C1BF6" w:rsidP="008850E5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 w:rsidRPr="003A5F7D">
        <w:rPr>
          <w:rFonts w:cs="Calibri"/>
          <w:sz w:val="24"/>
          <w:szCs w:val="24"/>
        </w:rPr>
        <w:t xml:space="preserve">Zamawiający na zasadzie art. </w:t>
      </w:r>
      <w:r w:rsidR="003A5F7D">
        <w:rPr>
          <w:rFonts w:cs="Calibri"/>
          <w:sz w:val="24"/>
          <w:szCs w:val="24"/>
        </w:rPr>
        <w:t>286 u</w:t>
      </w:r>
      <w:r w:rsidRPr="003A5F7D">
        <w:rPr>
          <w:rFonts w:cs="Calibri"/>
          <w:sz w:val="24"/>
          <w:szCs w:val="24"/>
        </w:rPr>
        <w:t xml:space="preserve">st. 9 ustawy Pzp zamieszcza w Biuletynie Zamówień Publicznych ogłoszenie  ( ), </w:t>
      </w:r>
      <w:r w:rsidR="003A5F7D" w:rsidRPr="003A5F7D">
        <w:rPr>
          <w:rFonts w:cs="Calibri"/>
          <w:sz w:val="24"/>
          <w:szCs w:val="24"/>
        </w:rPr>
        <w:t xml:space="preserve">o którym mowa w art. 267 ust. 2 pkt 6 ustawy Pzp. </w:t>
      </w:r>
    </w:p>
    <w:p w:rsidR="003A5F7D" w:rsidRDefault="003A5F7D" w:rsidP="008850E5">
      <w:pPr>
        <w:tabs>
          <w:tab w:val="left" w:pos="5400"/>
        </w:tabs>
        <w:jc w:val="both"/>
        <w:rPr>
          <w:rFonts w:cs="Calibri"/>
          <w:sz w:val="24"/>
          <w:szCs w:val="24"/>
        </w:rPr>
      </w:pPr>
    </w:p>
    <w:p w:rsidR="006C1BF6" w:rsidRPr="006C1BF6" w:rsidRDefault="003A5F7D" w:rsidP="008850E5">
      <w:pPr>
        <w:tabs>
          <w:tab w:val="left" w:pos="5400"/>
        </w:tabs>
        <w:jc w:val="both"/>
        <w:rPr>
          <w:rFonts w:cs="Calibri"/>
          <w:sz w:val="24"/>
          <w:szCs w:val="24"/>
          <w:u w:val="single"/>
        </w:rPr>
      </w:pPr>
      <w:r w:rsidRPr="003A5F7D">
        <w:rPr>
          <w:rFonts w:cs="Calibri"/>
          <w:sz w:val="24"/>
          <w:szCs w:val="24"/>
        </w:rPr>
        <w:t>Zgodnie z dyspozycją art. 286 ust 7 ustawy Pzp niniejsza zmiana SWZ zostaje udostępniona na stronie internetowej prowadzonego postępowania:</w:t>
      </w:r>
      <w:r>
        <w:rPr>
          <w:rFonts w:cs="Calibri"/>
          <w:sz w:val="24"/>
          <w:szCs w:val="24"/>
          <w:u w:val="single"/>
        </w:rPr>
        <w:t xml:space="preserve"> </w:t>
      </w:r>
      <w:hyperlink r:id="rId5" w:history="1">
        <w:r w:rsidRPr="003A5F7D">
          <w:rPr>
            <w:color w:val="0000FF"/>
            <w:u w:val="single"/>
          </w:rPr>
          <w:t xml:space="preserve">Nr sprawy 7/2022 | </w:t>
        </w:r>
        <w:proofErr w:type="spellStart"/>
        <w:r w:rsidRPr="003A5F7D">
          <w:rPr>
            <w:color w:val="0000FF"/>
            <w:u w:val="single"/>
          </w:rPr>
          <w:t>Grav</w:t>
        </w:r>
        <w:proofErr w:type="spellEnd"/>
        <w:r w:rsidRPr="003A5F7D">
          <w:rPr>
            <w:color w:val="0000FF"/>
            <w:u w:val="single"/>
          </w:rPr>
          <w:t xml:space="preserve"> (muzeumrolnictwa.pl)</w:t>
        </w:r>
      </w:hyperlink>
      <w:r>
        <w:t>.</w:t>
      </w:r>
    </w:p>
    <w:p w:rsidR="00E311C0" w:rsidRDefault="00E311C0" w:rsidP="005677DD">
      <w:pPr>
        <w:tabs>
          <w:tab w:val="left" w:pos="5400"/>
        </w:tabs>
        <w:jc w:val="right"/>
        <w:rPr>
          <w:rFonts w:cs="Calibri"/>
          <w:sz w:val="24"/>
          <w:szCs w:val="24"/>
        </w:rPr>
      </w:pPr>
    </w:p>
    <w:p w:rsidR="003A5F7D" w:rsidRDefault="003A5F7D" w:rsidP="005677DD">
      <w:pPr>
        <w:tabs>
          <w:tab w:val="left" w:pos="5400"/>
        </w:tabs>
        <w:jc w:val="right"/>
        <w:rPr>
          <w:rFonts w:cs="Calibri"/>
          <w:sz w:val="24"/>
          <w:szCs w:val="24"/>
        </w:rPr>
      </w:pPr>
      <w:bookmarkStart w:id="0" w:name="_GoBack"/>
      <w:bookmarkEnd w:id="0"/>
    </w:p>
    <w:p w:rsidR="005677DD" w:rsidRPr="008A494E" w:rsidRDefault="005677DD" w:rsidP="005677DD">
      <w:pPr>
        <w:tabs>
          <w:tab w:val="left" w:pos="5400"/>
        </w:tabs>
        <w:jc w:val="right"/>
        <w:rPr>
          <w:rFonts w:cs="Calibri"/>
          <w:sz w:val="24"/>
          <w:szCs w:val="24"/>
        </w:rPr>
      </w:pPr>
      <w:r w:rsidRPr="008A494E">
        <w:rPr>
          <w:rFonts w:cs="Calibri"/>
          <w:sz w:val="24"/>
          <w:szCs w:val="24"/>
        </w:rPr>
        <w:t>Przewodnicząca Komisji Przetargowej</w:t>
      </w:r>
    </w:p>
    <w:p w:rsidR="005677DD" w:rsidRPr="008A494E" w:rsidRDefault="005677DD" w:rsidP="004D2C7E">
      <w:pPr>
        <w:tabs>
          <w:tab w:val="left" w:pos="6135"/>
        </w:tabs>
        <w:rPr>
          <w:rFonts w:cs="Calibri"/>
          <w:sz w:val="24"/>
          <w:szCs w:val="24"/>
        </w:rPr>
      </w:pPr>
      <w:r w:rsidRPr="008A494E">
        <w:rPr>
          <w:rFonts w:cs="Calibri"/>
          <w:sz w:val="24"/>
          <w:szCs w:val="24"/>
        </w:rPr>
        <w:tab/>
        <w:t xml:space="preserve">     Aneta Uszyńska</w:t>
      </w:r>
    </w:p>
    <w:p w:rsidR="005C64BD" w:rsidRPr="008A494E" w:rsidRDefault="005C64BD">
      <w:pPr>
        <w:rPr>
          <w:rFonts w:cs="Calibri"/>
          <w:sz w:val="24"/>
          <w:szCs w:val="24"/>
        </w:rPr>
      </w:pPr>
    </w:p>
    <w:sectPr w:rsidR="005C64BD" w:rsidRPr="008A494E" w:rsidSect="004D2C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70031F"/>
    <w:multiLevelType w:val="hybridMultilevel"/>
    <w:tmpl w:val="B74C5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1E8"/>
    <w:multiLevelType w:val="multilevel"/>
    <w:tmpl w:val="F4E8EBBE"/>
    <w:lvl w:ilvl="0">
      <w:start w:val="1"/>
      <w:numFmt w:val="decimal"/>
      <w:lvlText w:val="%1)"/>
      <w:lvlJc w:val="left"/>
      <w:pPr>
        <w:ind w:left="1428" w:hanging="360"/>
      </w:pPr>
      <w:rPr>
        <w:b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C23532"/>
    <w:multiLevelType w:val="hybridMultilevel"/>
    <w:tmpl w:val="F91A25FE"/>
    <w:lvl w:ilvl="0" w:tplc="DFFC4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5F6E"/>
    <w:multiLevelType w:val="hybridMultilevel"/>
    <w:tmpl w:val="DA20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2A13"/>
    <w:multiLevelType w:val="hybridMultilevel"/>
    <w:tmpl w:val="F91A25FE"/>
    <w:lvl w:ilvl="0" w:tplc="DFFC4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59B"/>
    <w:multiLevelType w:val="hybridMultilevel"/>
    <w:tmpl w:val="01E2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C19"/>
    <w:multiLevelType w:val="multilevel"/>
    <w:tmpl w:val="5FE09A3A"/>
    <w:lvl w:ilvl="0">
      <w:start w:val="1"/>
      <w:numFmt w:val="bullet"/>
      <w:lvlText w:val="⎯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1F7CB3"/>
    <w:multiLevelType w:val="hybridMultilevel"/>
    <w:tmpl w:val="419A2B02"/>
    <w:lvl w:ilvl="0" w:tplc="4C189B5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7FA"/>
    <w:multiLevelType w:val="hybridMultilevel"/>
    <w:tmpl w:val="5E38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541BA"/>
    <w:multiLevelType w:val="multilevel"/>
    <w:tmpl w:val="37063F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ED10AA8"/>
    <w:multiLevelType w:val="hybridMultilevel"/>
    <w:tmpl w:val="A92EDA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09544F9"/>
    <w:multiLevelType w:val="hybridMultilevel"/>
    <w:tmpl w:val="721035D4"/>
    <w:lvl w:ilvl="0" w:tplc="9ABE1112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C7826">
      <w:start w:val="1"/>
      <w:numFmt w:val="decimal"/>
      <w:lvlText w:val="%2."/>
      <w:lvlJc w:val="left"/>
      <w:pPr>
        <w:ind w:left="1450"/>
      </w:pPr>
      <w:rPr>
        <w:rFonts w:ascii="Calibri" w:eastAsia="Times New Roman" w:hAnsi="Calibri" w:cs="Calibri" w:hint="default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6587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A7E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21E8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A49F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A37A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420E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26E4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DF3587"/>
    <w:multiLevelType w:val="multilevel"/>
    <w:tmpl w:val="96827D58"/>
    <w:lvl w:ilvl="0">
      <w:start w:val="1"/>
      <w:numFmt w:val="bullet"/>
      <w:lvlText w:val="⎯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D"/>
    <w:rsid w:val="00002849"/>
    <w:rsid w:val="00081C91"/>
    <w:rsid w:val="000D73C9"/>
    <w:rsid w:val="000E3119"/>
    <w:rsid w:val="0011039D"/>
    <w:rsid w:val="001126A4"/>
    <w:rsid w:val="00134F12"/>
    <w:rsid w:val="001B59C6"/>
    <w:rsid w:val="00224116"/>
    <w:rsid w:val="00301389"/>
    <w:rsid w:val="0038417B"/>
    <w:rsid w:val="003919B7"/>
    <w:rsid w:val="003A4C91"/>
    <w:rsid w:val="003A5F7D"/>
    <w:rsid w:val="004033C8"/>
    <w:rsid w:val="00405907"/>
    <w:rsid w:val="0048029F"/>
    <w:rsid w:val="004D2C7E"/>
    <w:rsid w:val="004F1739"/>
    <w:rsid w:val="004F67CC"/>
    <w:rsid w:val="005140A5"/>
    <w:rsid w:val="005522CC"/>
    <w:rsid w:val="005677DD"/>
    <w:rsid w:val="005C3F94"/>
    <w:rsid w:val="005C64BD"/>
    <w:rsid w:val="00614DF1"/>
    <w:rsid w:val="006208BD"/>
    <w:rsid w:val="006211F0"/>
    <w:rsid w:val="006259EA"/>
    <w:rsid w:val="00640E93"/>
    <w:rsid w:val="00646DF5"/>
    <w:rsid w:val="00663E65"/>
    <w:rsid w:val="006C1BF6"/>
    <w:rsid w:val="007135EB"/>
    <w:rsid w:val="0073131F"/>
    <w:rsid w:val="00771558"/>
    <w:rsid w:val="0077568F"/>
    <w:rsid w:val="007F0BC1"/>
    <w:rsid w:val="0081770D"/>
    <w:rsid w:val="008850E5"/>
    <w:rsid w:val="008A494E"/>
    <w:rsid w:val="00975842"/>
    <w:rsid w:val="0098642F"/>
    <w:rsid w:val="009F2623"/>
    <w:rsid w:val="00AF76C2"/>
    <w:rsid w:val="00B26AA6"/>
    <w:rsid w:val="00B27A8C"/>
    <w:rsid w:val="00B5511C"/>
    <w:rsid w:val="00BC53B0"/>
    <w:rsid w:val="00C03C22"/>
    <w:rsid w:val="00C04A52"/>
    <w:rsid w:val="00C1581A"/>
    <w:rsid w:val="00C97963"/>
    <w:rsid w:val="00CD0A36"/>
    <w:rsid w:val="00D607D5"/>
    <w:rsid w:val="00DD0814"/>
    <w:rsid w:val="00E10645"/>
    <w:rsid w:val="00E203B1"/>
    <w:rsid w:val="00E311C0"/>
    <w:rsid w:val="00EA6F94"/>
    <w:rsid w:val="00F1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FB3C"/>
  <w15:chartTrackingRefBased/>
  <w15:docId w15:val="{13F381E6-1A10-47DE-A688-DAEFC16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7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77DD"/>
    <w:pPr>
      <w:keepNext/>
      <w:spacing w:before="60" w:after="0" w:line="288" w:lineRule="auto"/>
      <w:jc w:val="center"/>
      <w:outlineLvl w:val="0"/>
    </w:pPr>
    <w:rPr>
      <w:rFonts w:ascii="Arial" w:eastAsia="Times New Roman" w:hAnsi="Arial" w:cs="Arial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5677DD"/>
    <w:pPr>
      <w:spacing w:after="0" w:line="240" w:lineRule="auto"/>
      <w:ind w:left="720"/>
    </w:pPr>
    <w:rPr>
      <w:rFonts w:eastAsia="Times New Roman" w:cs="Calibri"/>
      <w:color w:val="000000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5677DD"/>
    <w:rPr>
      <w:rFonts w:ascii="Calibri" w:eastAsia="Times New Roman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5677DD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dokbold">
    <w:name w:val="tekst dok. bold"/>
    <w:rsid w:val="00C979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F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642F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8850E5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8850E5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size">
    <w:name w:val="size"/>
    <w:basedOn w:val="Domylnaczcionkaakapitu"/>
    <w:rsid w:val="0013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zeumrolnictwa.pl/muzeum/zamowienia-publiczne/amowienia-ktorych-wartosc-przekracza-kwote-130tys-zlotych/aktualne/nr-sprawy-7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Uszyńska</cp:lastModifiedBy>
  <cp:revision>3</cp:revision>
  <cp:lastPrinted>2021-08-26T12:17:00Z</cp:lastPrinted>
  <dcterms:created xsi:type="dcterms:W3CDTF">2022-10-14T06:37:00Z</dcterms:created>
  <dcterms:modified xsi:type="dcterms:W3CDTF">2022-10-14T07:55:00Z</dcterms:modified>
</cp:coreProperties>
</file>