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725D10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25</w:t>
      </w:r>
      <w:r w:rsidR="00206183">
        <w:rPr>
          <w:rFonts w:ascii="Calibri" w:hAnsi="Calibri" w:cs="Calibri"/>
        </w:rPr>
        <w:t>.03.2022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725D10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AD/380/2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>Dostawa wyposażenia do przechowywania muzealiów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>Dostawa wyposażenia do przechowywania muzealiów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>658 000,</w:t>
      </w:r>
      <w:bookmarkStart w:id="0" w:name="_GoBack"/>
      <w:bookmarkEnd w:id="0"/>
      <w:r w:rsidR="002B5648">
        <w:rPr>
          <w:rFonts w:ascii="Calibri" w:eastAsia="Calibri" w:hAnsi="Calibri" w:cs="Calibri"/>
          <w:sz w:val="24"/>
          <w:szCs w:val="24"/>
          <w:lang w:eastAsia="x-none"/>
        </w:rPr>
        <w:t>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E1663"/>
    <w:rsid w:val="0081296E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D42F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D702-DFD6-4297-A67A-EFF0599B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2022-03-04T07:13:00Z</cp:lastPrinted>
  <dcterms:created xsi:type="dcterms:W3CDTF">2022-03-25T06:58:00Z</dcterms:created>
  <dcterms:modified xsi:type="dcterms:W3CDTF">2022-03-25T07:09:00Z</dcterms:modified>
</cp:coreProperties>
</file>