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169" w:rsidRDefault="002C2169"/>
    <w:p w:rsidR="004E5813" w:rsidRDefault="005C0EEA" w:rsidP="004E5813">
      <w:pPr>
        <w:ind w:left="5387"/>
        <w:jc w:val="right"/>
      </w:pPr>
      <w:r>
        <w:t>Ciechanowiec, 24</w:t>
      </w:r>
      <w:r w:rsidR="00F05863">
        <w:t>.08</w:t>
      </w:r>
      <w:r w:rsidR="002421B4">
        <w:t>.2026</w:t>
      </w:r>
      <w:r w:rsidR="004E5813">
        <w:t xml:space="preserve"> r.</w:t>
      </w:r>
    </w:p>
    <w:p w:rsidR="004E5813" w:rsidRDefault="005C0EEA" w:rsidP="004E5813">
      <w:r>
        <w:t>AD/380/3</w:t>
      </w:r>
      <w:r w:rsidR="002421B4">
        <w:t>/2026</w:t>
      </w:r>
    </w:p>
    <w:p w:rsidR="000E60D7" w:rsidRDefault="000E60D7" w:rsidP="000E60D7">
      <w:pPr>
        <w:ind w:left="5387"/>
      </w:pPr>
      <w:r>
        <w:t>Szanowni Państwo,</w:t>
      </w:r>
    </w:p>
    <w:p w:rsidR="0057527F" w:rsidRDefault="000E60D7" w:rsidP="00DD520B">
      <w:pPr>
        <w:ind w:left="5387"/>
      </w:pPr>
      <w:r>
        <w:t xml:space="preserve">Wykonawcy </w:t>
      </w:r>
      <w:r w:rsidR="004238B1">
        <w:t>zainteresowani postępowaniem/strona internetowa Zamawiającego</w:t>
      </w:r>
    </w:p>
    <w:p w:rsidR="007E1663" w:rsidRDefault="007E1663" w:rsidP="00EC7350">
      <w:pPr>
        <w:spacing w:after="0" w:line="240" w:lineRule="auto"/>
        <w:jc w:val="both"/>
      </w:pPr>
    </w:p>
    <w:p w:rsidR="007E1663" w:rsidRDefault="007E1663" w:rsidP="00EC7350">
      <w:pPr>
        <w:spacing w:after="0" w:line="240" w:lineRule="auto"/>
        <w:jc w:val="both"/>
      </w:pPr>
    </w:p>
    <w:p w:rsidR="004238B1" w:rsidRDefault="004238B1" w:rsidP="004238B1">
      <w:pPr>
        <w:tabs>
          <w:tab w:val="left" w:pos="3614"/>
        </w:tabs>
        <w:spacing w:after="0" w:line="240" w:lineRule="auto"/>
        <w:jc w:val="center"/>
      </w:pPr>
    </w:p>
    <w:p w:rsidR="004238B1" w:rsidRDefault="004238B1" w:rsidP="004238B1">
      <w:pPr>
        <w:tabs>
          <w:tab w:val="left" w:pos="3614"/>
        </w:tabs>
        <w:spacing w:after="0" w:line="240" w:lineRule="auto"/>
        <w:jc w:val="both"/>
      </w:pPr>
    </w:p>
    <w:p w:rsidR="00DD520B" w:rsidRDefault="004238B1" w:rsidP="00EF5D52">
      <w:pPr>
        <w:spacing w:after="0" w:line="240" w:lineRule="auto"/>
        <w:ind w:left="851" w:hanging="851"/>
        <w:jc w:val="both"/>
      </w:pPr>
      <w:r>
        <w:t xml:space="preserve">Dotyczy: </w:t>
      </w:r>
      <w:r w:rsidR="00DC2E29" w:rsidRPr="00070AD0">
        <w:rPr>
          <w:rFonts w:ascii="Calibri" w:eastAsia="Calibri" w:hAnsi="Calibri" w:cs="Calibri"/>
          <w:i/>
          <w:sz w:val="24"/>
          <w:szCs w:val="24"/>
        </w:rPr>
        <w:t>postępowania o udzielenie zamówienia publicznego w trybie podstawowym na podstawie art. 275 pkt.1 ustawy z dnia 11 września 2019 r. Prawo zam</w:t>
      </w:r>
      <w:r w:rsidR="00F05863">
        <w:rPr>
          <w:rFonts w:ascii="Calibri" w:eastAsia="Calibri" w:hAnsi="Calibri" w:cs="Calibri"/>
          <w:i/>
          <w:sz w:val="24"/>
          <w:szCs w:val="24"/>
        </w:rPr>
        <w:t>ówień publicznych (Dz. U. z 2026</w:t>
      </w:r>
      <w:r w:rsidR="00DC2E29">
        <w:rPr>
          <w:rFonts w:ascii="Calibri" w:eastAsia="Calibri" w:hAnsi="Calibri" w:cs="Calibri"/>
          <w:i/>
          <w:sz w:val="24"/>
          <w:szCs w:val="24"/>
        </w:rPr>
        <w:t xml:space="preserve"> r. poz. </w:t>
      </w:r>
      <w:r w:rsidR="00F05863">
        <w:rPr>
          <w:rFonts w:ascii="Calibri" w:eastAsia="Calibri" w:hAnsi="Calibri" w:cs="Calibri"/>
          <w:i/>
          <w:sz w:val="24"/>
          <w:szCs w:val="24"/>
        </w:rPr>
        <w:t>793</w:t>
      </w:r>
      <w:r w:rsidR="00AA538D">
        <w:rPr>
          <w:rFonts w:ascii="Calibri" w:eastAsia="Calibri" w:hAnsi="Calibri" w:cs="Calibri"/>
          <w:i/>
          <w:sz w:val="24"/>
          <w:szCs w:val="24"/>
        </w:rPr>
        <w:t xml:space="preserve"> </w:t>
      </w:r>
      <w:r w:rsidR="00DC2E29" w:rsidRPr="00070AD0">
        <w:rPr>
          <w:rFonts w:ascii="Calibri" w:eastAsia="Calibri" w:hAnsi="Calibri" w:cs="Calibri"/>
          <w:i/>
          <w:sz w:val="24"/>
          <w:szCs w:val="24"/>
        </w:rPr>
        <w:t>z późn. zm.) pn. „</w:t>
      </w:r>
      <w:r w:rsidR="00F05863">
        <w:rPr>
          <w:rFonts w:ascii="Calibri" w:eastAsia="Calibri" w:hAnsi="Calibri" w:cs="Calibri"/>
          <w:i/>
          <w:sz w:val="24"/>
          <w:szCs w:val="24"/>
        </w:rPr>
        <w:t>Dostawa oraz montaż stolarki okiennej i drzwiowej</w:t>
      </w:r>
      <w:r w:rsidR="00DC2E29">
        <w:rPr>
          <w:rFonts w:ascii="Calibri" w:eastAsia="Calibri" w:hAnsi="Calibri" w:cs="Calibri"/>
          <w:i/>
          <w:sz w:val="24"/>
          <w:szCs w:val="24"/>
        </w:rPr>
        <w:t>”.</w:t>
      </w:r>
    </w:p>
    <w:p w:rsidR="004238B1" w:rsidRDefault="00714622" w:rsidP="00F05863">
      <w:pPr>
        <w:tabs>
          <w:tab w:val="left" w:pos="0"/>
        </w:tabs>
      </w:pPr>
      <w:r>
        <w:t xml:space="preserve">   </w:t>
      </w:r>
    </w:p>
    <w:p w:rsidR="00AA538D" w:rsidRDefault="005C0EEA" w:rsidP="005C0EEA">
      <w:pPr>
        <w:pStyle w:val="Akapitzlist"/>
        <w:ind w:left="0"/>
        <w:jc w:val="both"/>
      </w:pPr>
      <w:r>
        <w:t>Zamawiający, działając w trybie art. 284 ust. 2 ustawy z dnia 11 września 2019 r. Prawo zamówień publicznych (</w:t>
      </w:r>
      <w:proofErr w:type="spellStart"/>
      <w:r>
        <w:t>t.j</w:t>
      </w:r>
      <w:proofErr w:type="spellEnd"/>
      <w:r>
        <w:t xml:space="preserve">. Dz. U. z 2026 r. poz. 793),  w związku z pytaniami dotyczącymi postanowień SWZ dla w/w postępowania po dokonaniu analizy przesłanych zapytań przedstawia ich treść i udziela odpowiedzi: </w:t>
      </w:r>
    </w:p>
    <w:p w:rsidR="00D228D2" w:rsidRPr="00BF695E" w:rsidRDefault="00D228D2" w:rsidP="00AA538D">
      <w:pPr>
        <w:pStyle w:val="Akapitzlist"/>
        <w:jc w:val="both"/>
        <w:rPr>
          <w:b/>
        </w:rPr>
      </w:pPr>
    </w:p>
    <w:p w:rsidR="008E0C95" w:rsidRPr="008E0C95" w:rsidRDefault="008E0C95" w:rsidP="008E0C95">
      <w:pPr>
        <w:jc w:val="both"/>
        <w:rPr>
          <w:rFonts w:ascii="Calibri" w:eastAsia="Calibri" w:hAnsi="Calibri" w:cs="Times New Roman"/>
          <w:b/>
        </w:rPr>
      </w:pPr>
      <w:r w:rsidRPr="008E0C95">
        <w:rPr>
          <w:rFonts w:ascii="Calibri" w:eastAsia="Calibri" w:hAnsi="Calibri" w:cs="Times New Roman"/>
          <w:b/>
        </w:rPr>
        <w:t>Pytanie</w:t>
      </w:r>
      <w:r>
        <w:rPr>
          <w:rFonts w:ascii="Calibri" w:eastAsia="Calibri" w:hAnsi="Calibri" w:cs="Times New Roman"/>
          <w:b/>
        </w:rPr>
        <w:t xml:space="preserve"> 1</w:t>
      </w:r>
      <w:r w:rsidRPr="008E0C95">
        <w:rPr>
          <w:rFonts w:ascii="Calibri" w:eastAsia="Calibri" w:hAnsi="Calibri" w:cs="Times New Roman"/>
          <w:b/>
        </w:rPr>
        <w:t>:</w:t>
      </w:r>
    </w:p>
    <w:p w:rsidR="008E0C95" w:rsidRPr="008E0C95" w:rsidRDefault="008E0C95" w:rsidP="008E0C95">
      <w:pPr>
        <w:jc w:val="both"/>
        <w:rPr>
          <w:rFonts w:ascii="Calibri" w:eastAsia="Calibri" w:hAnsi="Calibri" w:cs="Times New Roman"/>
        </w:rPr>
      </w:pPr>
      <w:r w:rsidRPr="008E0C95">
        <w:rPr>
          <w:rFonts w:ascii="Calibri" w:eastAsia="Calibri" w:hAnsi="Calibri" w:cs="Times New Roman"/>
        </w:rPr>
        <w:t xml:space="preserve">Prosimy o potwierdzenie, że witryna oznaczona w dokumentacji projektowej symbolem O14 należy </w:t>
      </w:r>
    </w:p>
    <w:p w:rsidR="008E0C95" w:rsidRPr="008E0C95" w:rsidRDefault="008E0C95" w:rsidP="008E0C95">
      <w:pPr>
        <w:jc w:val="both"/>
        <w:rPr>
          <w:rFonts w:ascii="Calibri" w:eastAsia="Calibri" w:hAnsi="Calibri" w:cs="Times New Roman"/>
        </w:rPr>
      </w:pPr>
      <w:r w:rsidRPr="008E0C95">
        <w:rPr>
          <w:rFonts w:ascii="Calibri" w:eastAsia="Calibri" w:hAnsi="Calibri" w:cs="Times New Roman"/>
        </w:rPr>
        <w:t>wykonać w klasie odporności ogniowej EI 60.</w:t>
      </w:r>
    </w:p>
    <w:p w:rsidR="008E0C95" w:rsidRPr="008E0C95" w:rsidRDefault="008E0C95" w:rsidP="008E0C95">
      <w:pPr>
        <w:jc w:val="both"/>
        <w:rPr>
          <w:rFonts w:ascii="Calibri" w:eastAsia="Calibri" w:hAnsi="Calibri" w:cs="Times New Roman"/>
          <w:b/>
        </w:rPr>
      </w:pPr>
      <w:r w:rsidRPr="008E0C95">
        <w:rPr>
          <w:rFonts w:ascii="Calibri" w:eastAsia="Calibri" w:hAnsi="Calibri" w:cs="Times New Roman"/>
          <w:b/>
        </w:rPr>
        <w:t>Odpowiedz:</w:t>
      </w:r>
    </w:p>
    <w:p w:rsidR="008E0C95" w:rsidRPr="008E0C95" w:rsidRDefault="008E0C95" w:rsidP="008E0C95">
      <w:pPr>
        <w:jc w:val="both"/>
        <w:rPr>
          <w:rFonts w:ascii="Calibri" w:eastAsia="Calibri" w:hAnsi="Calibri" w:cs="Times New Roman"/>
          <w:i/>
        </w:rPr>
      </w:pPr>
      <w:r w:rsidRPr="008E0C95">
        <w:rPr>
          <w:rFonts w:ascii="Calibri" w:eastAsia="Calibri" w:hAnsi="Calibri" w:cs="Times New Roman"/>
          <w:i/>
        </w:rPr>
        <w:t>Wykonanie witryny  O14 nie jest wymagalne z zachowaniem klasy odporności ogniowej EI 60</w:t>
      </w:r>
      <w:r>
        <w:rPr>
          <w:rFonts w:ascii="Calibri" w:eastAsia="Calibri" w:hAnsi="Calibri" w:cs="Times New Roman"/>
          <w:i/>
        </w:rPr>
        <w:t>.</w:t>
      </w:r>
    </w:p>
    <w:p w:rsidR="008E0C95" w:rsidRPr="008E0C95" w:rsidRDefault="008E0C95" w:rsidP="008E0C95">
      <w:pPr>
        <w:rPr>
          <w:rFonts w:ascii="Calibri" w:eastAsia="Calibri" w:hAnsi="Calibri" w:cs="Times New Roman"/>
          <w:b/>
        </w:rPr>
      </w:pPr>
      <w:r w:rsidRPr="008E0C95">
        <w:rPr>
          <w:rFonts w:ascii="Calibri" w:eastAsia="Calibri" w:hAnsi="Calibri" w:cs="Times New Roman"/>
          <w:b/>
        </w:rPr>
        <w:t>Pytanie 2:</w:t>
      </w:r>
    </w:p>
    <w:p w:rsidR="008E0C95" w:rsidRPr="008E0C95" w:rsidRDefault="008E0C95" w:rsidP="008E0C95">
      <w:pPr>
        <w:jc w:val="both"/>
        <w:rPr>
          <w:rFonts w:ascii="Calibri" w:eastAsia="Calibri" w:hAnsi="Calibri" w:cs="Times New Roman"/>
        </w:rPr>
      </w:pPr>
      <w:r w:rsidRPr="008E0C95">
        <w:rPr>
          <w:rFonts w:ascii="Calibri" w:eastAsia="Calibri" w:hAnsi="Calibri" w:cs="Times New Roman"/>
        </w:rPr>
        <w:t xml:space="preserve">Witryna O14 nie została jednoznacznie oznaczona jako EI 60 ani na rzucie, ani w zestawieniu </w:t>
      </w:r>
    </w:p>
    <w:p w:rsidR="008E0C95" w:rsidRPr="008E0C95" w:rsidRDefault="008E0C95" w:rsidP="008E0C95">
      <w:pPr>
        <w:jc w:val="both"/>
        <w:rPr>
          <w:rFonts w:ascii="Calibri" w:eastAsia="Calibri" w:hAnsi="Calibri" w:cs="Times New Roman"/>
        </w:rPr>
      </w:pPr>
      <w:r w:rsidRPr="008E0C95">
        <w:rPr>
          <w:rFonts w:ascii="Calibri" w:eastAsia="Calibri" w:hAnsi="Calibri" w:cs="Times New Roman"/>
        </w:rPr>
        <w:t xml:space="preserve">stolarki. Jednocześnie zlokalizowana jest bezpośrednio w sąsiedztwie ścian o wymaganej klasie </w:t>
      </w:r>
    </w:p>
    <w:p w:rsidR="008E0C95" w:rsidRPr="008E0C95" w:rsidRDefault="008E0C95" w:rsidP="008E0C95">
      <w:pPr>
        <w:jc w:val="both"/>
        <w:rPr>
          <w:rFonts w:ascii="Calibri" w:eastAsia="Calibri" w:hAnsi="Calibri" w:cs="Times New Roman"/>
        </w:rPr>
      </w:pPr>
      <w:r w:rsidRPr="008E0C95">
        <w:rPr>
          <w:rFonts w:ascii="Calibri" w:eastAsia="Calibri" w:hAnsi="Calibri" w:cs="Times New Roman"/>
        </w:rPr>
        <w:t xml:space="preserve">odporności ogniowej REI 60, co może wskazywać na konieczność zachowania odpowiedniej klasy </w:t>
      </w:r>
    </w:p>
    <w:p w:rsidR="008E0C95" w:rsidRPr="008E0C95" w:rsidRDefault="008E0C95" w:rsidP="008E0C95">
      <w:pPr>
        <w:jc w:val="both"/>
        <w:rPr>
          <w:rFonts w:ascii="Calibri" w:eastAsia="Calibri" w:hAnsi="Calibri" w:cs="Times New Roman"/>
        </w:rPr>
      </w:pPr>
      <w:r w:rsidRPr="008E0C95">
        <w:rPr>
          <w:rFonts w:ascii="Calibri" w:eastAsia="Calibri" w:hAnsi="Calibri" w:cs="Times New Roman"/>
        </w:rPr>
        <w:t>odporności ogniowej również dla przedmiotowej witryny.</w:t>
      </w:r>
    </w:p>
    <w:p w:rsidR="008E0C95" w:rsidRPr="008E0C95" w:rsidRDefault="008E0C95" w:rsidP="008E0C95">
      <w:pPr>
        <w:jc w:val="both"/>
        <w:rPr>
          <w:rFonts w:ascii="Calibri" w:eastAsia="Calibri" w:hAnsi="Calibri" w:cs="Times New Roman"/>
        </w:rPr>
      </w:pPr>
      <w:r w:rsidRPr="008E0C95">
        <w:rPr>
          <w:rFonts w:ascii="Calibri" w:eastAsia="Calibri" w:hAnsi="Calibri" w:cs="Times New Roman"/>
        </w:rPr>
        <w:t xml:space="preserve">W związku z powyższym prosimy o jednoznaczne potwierdzenie, czy witrynę O14 należy wykonać </w:t>
      </w:r>
    </w:p>
    <w:p w:rsidR="008E0C95" w:rsidRPr="008E0C95" w:rsidRDefault="008E0C95" w:rsidP="008E0C95">
      <w:pPr>
        <w:jc w:val="both"/>
        <w:rPr>
          <w:rFonts w:ascii="Calibri" w:eastAsia="Calibri" w:hAnsi="Calibri" w:cs="Times New Roman"/>
        </w:rPr>
      </w:pPr>
      <w:r w:rsidRPr="008E0C95">
        <w:rPr>
          <w:rFonts w:ascii="Calibri" w:eastAsia="Calibri" w:hAnsi="Calibri" w:cs="Times New Roman"/>
        </w:rPr>
        <w:t xml:space="preserve">jako przegrodę o klasie odporności ogniowej EI 60, celem prawidłowego uwzględnienia wymagań </w:t>
      </w:r>
    </w:p>
    <w:p w:rsidR="008E0C95" w:rsidRPr="008E0C95" w:rsidRDefault="008E0C95" w:rsidP="008E0C95">
      <w:pPr>
        <w:jc w:val="both"/>
        <w:rPr>
          <w:rFonts w:ascii="Calibri" w:eastAsia="Calibri" w:hAnsi="Calibri" w:cs="Times New Roman"/>
        </w:rPr>
      </w:pPr>
      <w:r w:rsidRPr="008E0C95">
        <w:rPr>
          <w:rFonts w:ascii="Calibri" w:eastAsia="Calibri" w:hAnsi="Calibri" w:cs="Times New Roman"/>
        </w:rPr>
        <w:t>technicznych oraz zakresu prac w ofercie przetargowej</w:t>
      </w:r>
      <w:r>
        <w:rPr>
          <w:rFonts w:ascii="Calibri" w:eastAsia="Calibri" w:hAnsi="Calibri" w:cs="Times New Roman"/>
        </w:rPr>
        <w:t>.</w:t>
      </w:r>
    </w:p>
    <w:p w:rsidR="00456658" w:rsidRDefault="00456658" w:rsidP="005C0EEA">
      <w:pPr>
        <w:jc w:val="both"/>
      </w:pPr>
    </w:p>
    <w:p w:rsidR="008E0C95" w:rsidRDefault="008E0C95" w:rsidP="00FE2217">
      <w:pPr>
        <w:ind w:left="5664" w:firstLine="708"/>
      </w:pPr>
    </w:p>
    <w:p w:rsidR="008E0C95" w:rsidRPr="008E0C95" w:rsidRDefault="008E0C95" w:rsidP="008E0C95">
      <w:pPr>
        <w:jc w:val="both"/>
        <w:rPr>
          <w:rFonts w:ascii="Calibri" w:eastAsia="Calibri" w:hAnsi="Calibri" w:cs="Times New Roman"/>
          <w:b/>
        </w:rPr>
      </w:pPr>
      <w:r w:rsidRPr="008E0C95">
        <w:rPr>
          <w:rFonts w:ascii="Calibri" w:eastAsia="Calibri" w:hAnsi="Calibri" w:cs="Times New Roman"/>
          <w:b/>
        </w:rPr>
        <w:t>Odpowiedz:</w:t>
      </w:r>
    </w:p>
    <w:p w:rsidR="008E0C95" w:rsidRPr="008E0C95" w:rsidRDefault="008E0C95" w:rsidP="008E0C95">
      <w:pPr>
        <w:jc w:val="both"/>
        <w:rPr>
          <w:rFonts w:ascii="Calibri" w:eastAsia="Calibri" w:hAnsi="Calibri" w:cs="Times New Roman"/>
          <w:i/>
        </w:rPr>
      </w:pPr>
      <w:r w:rsidRPr="008E0C95">
        <w:rPr>
          <w:rFonts w:ascii="Calibri" w:eastAsia="Calibri" w:hAnsi="Calibri" w:cs="Times New Roman"/>
          <w:i/>
        </w:rPr>
        <w:t>Wykonanie witryny  O14 nie jest wymagalne z zachowaniem klasy odporności ogniowej EI 60</w:t>
      </w:r>
      <w:r>
        <w:rPr>
          <w:rFonts w:ascii="Calibri" w:eastAsia="Calibri" w:hAnsi="Calibri" w:cs="Times New Roman"/>
          <w:i/>
        </w:rPr>
        <w:t>.</w:t>
      </w:r>
    </w:p>
    <w:p w:rsidR="008E0C95" w:rsidRDefault="008E0C95" w:rsidP="00FE2217">
      <w:pPr>
        <w:ind w:left="5664" w:firstLine="708"/>
      </w:pPr>
      <w:bookmarkStart w:id="0" w:name="_GoBack"/>
      <w:bookmarkEnd w:id="0"/>
    </w:p>
    <w:p w:rsidR="008E0C95" w:rsidRDefault="008E0C95" w:rsidP="00FE2217">
      <w:pPr>
        <w:ind w:left="5664" w:firstLine="708"/>
      </w:pPr>
    </w:p>
    <w:p w:rsidR="00714622" w:rsidRPr="00FE2217" w:rsidRDefault="00FE2217" w:rsidP="00FE2217">
      <w:pPr>
        <w:ind w:left="5664" w:firstLine="708"/>
      </w:pPr>
      <w:r>
        <w:t>Z poważaniem</w:t>
      </w:r>
    </w:p>
    <w:p w:rsidR="00714622" w:rsidRPr="00714622" w:rsidRDefault="004E5813" w:rsidP="004E5813">
      <w:pPr>
        <w:tabs>
          <w:tab w:val="left" w:pos="5640"/>
        </w:tabs>
        <w:spacing w:after="0" w:line="240" w:lineRule="auto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                                                                           </w:t>
      </w:r>
      <w:r w:rsidR="00641D8C">
        <w:rPr>
          <w:rFonts w:eastAsia="Times New Roman" w:cs="Times New Roman"/>
          <w:lang w:eastAsia="pl-PL"/>
        </w:rPr>
        <w:t xml:space="preserve">                               </w:t>
      </w:r>
      <w:r>
        <w:rPr>
          <w:rFonts w:eastAsia="Times New Roman" w:cs="Times New Roman"/>
          <w:lang w:eastAsia="pl-PL"/>
        </w:rPr>
        <w:t xml:space="preserve">  </w:t>
      </w:r>
      <w:r w:rsidR="00714622" w:rsidRPr="00714622">
        <w:rPr>
          <w:rFonts w:eastAsia="Times New Roman" w:cs="Times New Roman"/>
          <w:lang w:eastAsia="pl-PL"/>
        </w:rPr>
        <w:t>Przewodnicząca Komisji Przetargowej</w:t>
      </w:r>
    </w:p>
    <w:p w:rsidR="00714622" w:rsidRPr="00714622" w:rsidRDefault="00714622" w:rsidP="00714622">
      <w:pPr>
        <w:spacing w:after="0" w:line="240" w:lineRule="auto"/>
        <w:rPr>
          <w:rFonts w:eastAsia="Times New Roman" w:cs="Times New Roman"/>
          <w:lang w:eastAsia="pl-PL"/>
        </w:rPr>
      </w:pPr>
    </w:p>
    <w:p w:rsidR="00714622" w:rsidRPr="00714622" w:rsidRDefault="00714622" w:rsidP="00714622">
      <w:pPr>
        <w:spacing w:after="0" w:line="240" w:lineRule="auto"/>
        <w:rPr>
          <w:rFonts w:eastAsia="Times New Roman" w:cs="Times New Roman"/>
          <w:lang w:eastAsia="pl-PL"/>
        </w:rPr>
      </w:pPr>
    </w:p>
    <w:p w:rsidR="00456A54" w:rsidRPr="00DF11D1" w:rsidRDefault="00714622" w:rsidP="00DF11D1">
      <w:pPr>
        <w:tabs>
          <w:tab w:val="left" w:pos="6263"/>
        </w:tabs>
        <w:spacing w:after="0" w:line="240" w:lineRule="auto"/>
        <w:rPr>
          <w:rFonts w:eastAsia="Times New Roman" w:cs="Times New Roman"/>
          <w:lang w:eastAsia="pl-PL"/>
        </w:rPr>
      </w:pPr>
      <w:r w:rsidRPr="00714622">
        <w:rPr>
          <w:rFonts w:eastAsia="Times New Roman" w:cs="Times New Roman"/>
          <w:lang w:eastAsia="pl-PL"/>
        </w:rPr>
        <w:tab/>
      </w:r>
      <w:r w:rsidR="00641D8C">
        <w:rPr>
          <w:rFonts w:eastAsia="Times New Roman" w:cs="Times New Roman"/>
          <w:lang w:eastAsia="pl-PL"/>
        </w:rPr>
        <w:t xml:space="preserve"> </w:t>
      </w:r>
      <w:r>
        <w:rPr>
          <w:rFonts w:eastAsia="Times New Roman" w:cs="Times New Roman"/>
          <w:lang w:eastAsia="pl-PL"/>
        </w:rPr>
        <w:t xml:space="preserve"> </w:t>
      </w:r>
      <w:r w:rsidRPr="00714622">
        <w:rPr>
          <w:rFonts w:eastAsia="Times New Roman" w:cs="Times New Roman"/>
          <w:lang w:eastAsia="pl-PL"/>
        </w:rPr>
        <w:t>Aneta Uszyńska</w:t>
      </w:r>
    </w:p>
    <w:sectPr w:rsidR="00456A54" w:rsidRPr="00DF11D1" w:rsidSect="00714622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13166"/>
    <w:multiLevelType w:val="hybridMultilevel"/>
    <w:tmpl w:val="3BC42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059C7"/>
    <w:multiLevelType w:val="hybridMultilevel"/>
    <w:tmpl w:val="17683D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3335B"/>
    <w:multiLevelType w:val="hybridMultilevel"/>
    <w:tmpl w:val="CCC8A79C"/>
    <w:lvl w:ilvl="0" w:tplc="DD5C9C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825F8"/>
    <w:multiLevelType w:val="hybridMultilevel"/>
    <w:tmpl w:val="1EF06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545D5"/>
    <w:multiLevelType w:val="hybridMultilevel"/>
    <w:tmpl w:val="74381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E6A46"/>
    <w:multiLevelType w:val="hybridMultilevel"/>
    <w:tmpl w:val="B1FA6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A24B0"/>
    <w:multiLevelType w:val="hybridMultilevel"/>
    <w:tmpl w:val="46520B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67D9D"/>
    <w:multiLevelType w:val="hybridMultilevel"/>
    <w:tmpl w:val="29D2C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26380"/>
    <w:multiLevelType w:val="hybridMultilevel"/>
    <w:tmpl w:val="E1809144"/>
    <w:lvl w:ilvl="0" w:tplc="16F63B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181E15"/>
    <w:multiLevelType w:val="multilevel"/>
    <w:tmpl w:val="91E6B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727982"/>
    <w:multiLevelType w:val="hybridMultilevel"/>
    <w:tmpl w:val="58DC4FCA"/>
    <w:lvl w:ilvl="0" w:tplc="472858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B34F9B"/>
    <w:multiLevelType w:val="multilevel"/>
    <w:tmpl w:val="7CFC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42E06"/>
    <w:multiLevelType w:val="hybridMultilevel"/>
    <w:tmpl w:val="DB3042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F562EA"/>
    <w:multiLevelType w:val="hybridMultilevel"/>
    <w:tmpl w:val="86ACE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734884"/>
    <w:multiLevelType w:val="multilevel"/>
    <w:tmpl w:val="4D6A5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14"/>
  </w:num>
  <w:num w:numId="4">
    <w:abstractNumId w:val="1"/>
  </w:num>
  <w:num w:numId="5">
    <w:abstractNumId w:val="4"/>
  </w:num>
  <w:num w:numId="6">
    <w:abstractNumId w:val="3"/>
  </w:num>
  <w:num w:numId="7">
    <w:abstractNumId w:val="12"/>
  </w:num>
  <w:num w:numId="8">
    <w:abstractNumId w:val="0"/>
  </w:num>
  <w:num w:numId="9">
    <w:abstractNumId w:val="6"/>
  </w:num>
  <w:num w:numId="10">
    <w:abstractNumId w:val="7"/>
  </w:num>
  <w:num w:numId="11">
    <w:abstractNumId w:val="8"/>
  </w:num>
  <w:num w:numId="12">
    <w:abstractNumId w:val="2"/>
  </w:num>
  <w:num w:numId="13">
    <w:abstractNumId w:val="13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54"/>
    <w:rsid w:val="00043793"/>
    <w:rsid w:val="00055F81"/>
    <w:rsid w:val="00064F99"/>
    <w:rsid w:val="0008420C"/>
    <w:rsid w:val="00086374"/>
    <w:rsid w:val="000A771E"/>
    <w:rsid w:val="000C13CD"/>
    <w:rsid w:val="000C33AA"/>
    <w:rsid w:val="000E60D7"/>
    <w:rsid w:val="00183DA8"/>
    <w:rsid w:val="0019321F"/>
    <w:rsid w:val="001A0544"/>
    <w:rsid w:val="001C0475"/>
    <w:rsid w:val="00226382"/>
    <w:rsid w:val="00235D0E"/>
    <w:rsid w:val="002421B4"/>
    <w:rsid w:val="00261DE5"/>
    <w:rsid w:val="00263A7A"/>
    <w:rsid w:val="00282E6B"/>
    <w:rsid w:val="00287075"/>
    <w:rsid w:val="00287840"/>
    <w:rsid w:val="002A52BF"/>
    <w:rsid w:val="002C2169"/>
    <w:rsid w:val="00300F32"/>
    <w:rsid w:val="00307ED8"/>
    <w:rsid w:val="003102FD"/>
    <w:rsid w:val="00346A94"/>
    <w:rsid w:val="00360A49"/>
    <w:rsid w:val="00382189"/>
    <w:rsid w:val="00397007"/>
    <w:rsid w:val="003C7C08"/>
    <w:rsid w:val="003F681E"/>
    <w:rsid w:val="00417B5F"/>
    <w:rsid w:val="004238B1"/>
    <w:rsid w:val="00427046"/>
    <w:rsid w:val="00441A84"/>
    <w:rsid w:val="00442671"/>
    <w:rsid w:val="00456658"/>
    <w:rsid w:val="00456A54"/>
    <w:rsid w:val="00472BE8"/>
    <w:rsid w:val="004B08D5"/>
    <w:rsid w:val="004D1E45"/>
    <w:rsid w:val="004E5813"/>
    <w:rsid w:val="005314C9"/>
    <w:rsid w:val="005331E2"/>
    <w:rsid w:val="00564385"/>
    <w:rsid w:val="00571B74"/>
    <w:rsid w:val="0057527F"/>
    <w:rsid w:val="0058098B"/>
    <w:rsid w:val="005949D8"/>
    <w:rsid w:val="005C0EEA"/>
    <w:rsid w:val="005D42DF"/>
    <w:rsid w:val="005F1B56"/>
    <w:rsid w:val="005F712C"/>
    <w:rsid w:val="00607777"/>
    <w:rsid w:val="00613DA2"/>
    <w:rsid w:val="00631B3C"/>
    <w:rsid w:val="00641D8C"/>
    <w:rsid w:val="00690801"/>
    <w:rsid w:val="006A7740"/>
    <w:rsid w:val="006C74D0"/>
    <w:rsid w:val="006F37DE"/>
    <w:rsid w:val="00714622"/>
    <w:rsid w:val="00783143"/>
    <w:rsid w:val="007E1663"/>
    <w:rsid w:val="00835BED"/>
    <w:rsid w:val="00856D23"/>
    <w:rsid w:val="00863518"/>
    <w:rsid w:val="008711AE"/>
    <w:rsid w:val="008971F5"/>
    <w:rsid w:val="0089759B"/>
    <w:rsid w:val="008E0C95"/>
    <w:rsid w:val="0097094B"/>
    <w:rsid w:val="009C5E59"/>
    <w:rsid w:val="009D5F74"/>
    <w:rsid w:val="009E5280"/>
    <w:rsid w:val="00A65A0B"/>
    <w:rsid w:val="00A836D1"/>
    <w:rsid w:val="00AA2B63"/>
    <w:rsid w:val="00AA538D"/>
    <w:rsid w:val="00AB5195"/>
    <w:rsid w:val="00AC512C"/>
    <w:rsid w:val="00AE0A78"/>
    <w:rsid w:val="00AE5A7A"/>
    <w:rsid w:val="00B0324D"/>
    <w:rsid w:val="00B16CD6"/>
    <w:rsid w:val="00B1791B"/>
    <w:rsid w:val="00B312B0"/>
    <w:rsid w:val="00B326A2"/>
    <w:rsid w:val="00BA4B39"/>
    <w:rsid w:val="00BA6097"/>
    <w:rsid w:val="00BC0C25"/>
    <w:rsid w:val="00BF695E"/>
    <w:rsid w:val="00C34140"/>
    <w:rsid w:val="00C41D60"/>
    <w:rsid w:val="00C56122"/>
    <w:rsid w:val="00CA0D68"/>
    <w:rsid w:val="00CA718E"/>
    <w:rsid w:val="00CC5824"/>
    <w:rsid w:val="00CD3965"/>
    <w:rsid w:val="00CE040F"/>
    <w:rsid w:val="00D228D2"/>
    <w:rsid w:val="00D60EE2"/>
    <w:rsid w:val="00D6541E"/>
    <w:rsid w:val="00D82492"/>
    <w:rsid w:val="00D95AC4"/>
    <w:rsid w:val="00DA6E51"/>
    <w:rsid w:val="00DC0C8C"/>
    <w:rsid w:val="00DC2E29"/>
    <w:rsid w:val="00DD520B"/>
    <w:rsid w:val="00DE1B5B"/>
    <w:rsid w:val="00DE3952"/>
    <w:rsid w:val="00DF11D1"/>
    <w:rsid w:val="00DF29C9"/>
    <w:rsid w:val="00E0645F"/>
    <w:rsid w:val="00E424C3"/>
    <w:rsid w:val="00E64AD1"/>
    <w:rsid w:val="00E824F8"/>
    <w:rsid w:val="00EA70DD"/>
    <w:rsid w:val="00EC6BDB"/>
    <w:rsid w:val="00EC7350"/>
    <w:rsid w:val="00ED65DC"/>
    <w:rsid w:val="00EF0691"/>
    <w:rsid w:val="00EF5D52"/>
    <w:rsid w:val="00F05863"/>
    <w:rsid w:val="00F143FF"/>
    <w:rsid w:val="00F80AB7"/>
    <w:rsid w:val="00F90ACE"/>
    <w:rsid w:val="00FE2217"/>
    <w:rsid w:val="00FE51DB"/>
    <w:rsid w:val="00FF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34632"/>
  <w15:docId w15:val="{2668A524-2F40-4387-AC07-BF5ADB474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456A54"/>
  </w:style>
  <w:style w:type="character" w:styleId="Pogrubienie">
    <w:name w:val="Strong"/>
    <w:basedOn w:val="Domylnaczcionkaakapitu"/>
    <w:uiPriority w:val="22"/>
    <w:qFormat/>
    <w:rsid w:val="00456A54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56A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6A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6A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6A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6A5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6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6A5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456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F58E7"/>
    <w:pPr>
      <w:ind w:left="720"/>
      <w:contextualSpacing/>
    </w:pPr>
  </w:style>
  <w:style w:type="paragraph" w:customStyle="1" w:styleId="default">
    <w:name w:val="default"/>
    <w:basedOn w:val="Normalny"/>
    <w:rsid w:val="000E60D7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  <w:lang w:eastAsia="pl-PL"/>
    </w:rPr>
  </w:style>
  <w:style w:type="paragraph" w:customStyle="1" w:styleId="gwp90c325e5msonormal">
    <w:name w:val="gwp90c325e5_msonormal"/>
    <w:basedOn w:val="Normalny"/>
    <w:rsid w:val="00282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62714-EB80-4D7C-8322-CA119DB6C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260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Darek</dc:creator>
  <cp:lastModifiedBy>Aneta Uszyńska</cp:lastModifiedBy>
  <cp:revision>4</cp:revision>
  <cp:lastPrinted>2026-08-12T10:44:00Z</cp:lastPrinted>
  <dcterms:created xsi:type="dcterms:W3CDTF">2026-08-24T06:23:00Z</dcterms:created>
  <dcterms:modified xsi:type="dcterms:W3CDTF">2026-08-24T06:29:00Z</dcterms:modified>
</cp:coreProperties>
</file>