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6B" w:rsidRDefault="001D766B">
      <w:pPr>
        <w:rPr>
          <w:rFonts w:ascii="Segoe UI" w:hAnsi="Segoe UI" w:cs="Segoe UI"/>
          <w:color w:val="2D2D2D"/>
          <w:sz w:val="21"/>
          <w:szCs w:val="21"/>
        </w:rPr>
      </w:pPr>
    </w:p>
    <w:p w:rsidR="001D766B" w:rsidRDefault="001D766B" w:rsidP="001D766B">
      <w:pPr>
        <w:ind w:left="5387"/>
        <w:jc w:val="right"/>
      </w:pPr>
      <w:r>
        <w:t>Ciechanowiec, 16.07.2019 r.</w:t>
      </w:r>
    </w:p>
    <w:p w:rsidR="001D766B" w:rsidRDefault="001D766B" w:rsidP="001D766B">
      <w:r>
        <w:t>AD/380/5/2019</w:t>
      </w:r>
    </w:p>
    <w:p w:rsidR="001D766B" w:rsidRDefault="001D766B" w:rsidP="001D766B">
      <w:pPr>
        <w:ind w:left="5387"/>
      </w:pPr>
      <w:r>
        <w:t>Szanowni Państwo,</w:t>
      </w:r>
    </w:p>
    <w:p w:rsidR="001D766B" w:rsidRDefault="001D766B" w:rsidP="00E40DDA">
      <w:pPr>
        <w:ind w:left="5387"/>
      </w:pPr>
      <w:r>
        <w:t xml:space="preserve">Wykonawcy ubiegający się o udzielenie zamówienia </w:t>
      </w:r>
    </w:p>
    <w:p w:rsidR="001D766B" w:rsidRDefault="00E40DDA" w:rsidP="001D766B">
      <w:pPr>
        <w:jc w:val="both"/>
      </w:pPr>
      <w:r>
        <w:t>P</w:t>
      </w:r>
      <w:r w:rsidR="001D766B">
        <w:t xml:space="preserve">rzekazuję niżej wyjaśnienia dotyczące </w:t>
      </w:r>
      <w:r>
        <w:t>zapytania ofertowego</w:t>
      </w:r>
      <w:r w:rsidR="001D766B">
        <w:t xml:space="preserve"> </w:t>
      </w:r>
      <w:r>
        <w:t>na „</w:t>
      </w:r>
      <w:r>
        <w:rPr>
          <w:rFonts w:ascii="Calibri" w:eastAsia="Calibri" w:hAnsi="Calibri" w:cs="Arial"/>
          <w:b/>
        </w:rPr>
        <w:t>Rozwiązanie techniczne na potrzeby bezpieczeństwa przeciw pożarowego istniejącej zewnętrznej sieci hydrantowej w celu zapewnienia podniesienia ciśnienia wody przy budynku centralnego magazynu zbiorów”</w:t>
      </w:r>
      <w:r w:rsidR="00F859CB">
        <w:rPr>
          <w:rFonts w:ascii="Calibri" w:eastAsia="Calibri" w:hAnsi="Calibri" w:cs="Arial"/>
          <w:b/>
        </w:rPr>
        <w:t>:</w:t>
      </w:r>
    </w:p>
    <w:p w:rsidR="001D766B" w:rsidRDefault="001D766B" w:rsidP="001D766B">
      <w:pPr>
        <w:jc w:val="both"/>
      </w:pPr>
      <w:r>
        <w:t>Pytanie 1.</w:t>
      </w:r>
    </w:p>
    <w:p w:rsidR="001D766B" w:rsidRPr="001D766B" w:rsidRDefault="001D766B" w:rsidP="001D766B">
      <w:pPr>
        <w:rPr>
          <w:rFonts w:ascii="Calibri" w:hAnsi="Calibri" w:cs="Calibri"/>
        </w:rPr>
      </w:pPr>
      <w:r w:rsidRPr="001D766B">
        <w:rPr>
          <w:rFonts w:ascii="Calibri" w:hAnsi="Calibri" w:cs="Calibri"/>
        </w:rPr>
        <w:t>Prosimy o :</w:t>
      </w:r>
    </w:p>
    <w:p w:rsidR="001D766B" w:rsidRPr="001D766B" w:rsidRDefault="001D766B" w:rsidP="001D766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D766B">
        <w:rPr>
          <w:rFonts w:ascii="Calibri" w:eastAsia="Times New Roman" w:hAnsi="Calibri" w:cs="Calibri"/>
        </w:rPr>
        <w:t xml:space="preserve">przesuniecie terminu składania oferty do 17.07.2019 do godz. 12.00 oraz możliwość złożenie oferty droga elektroniczna </w:t>
      </w:r>
    </w:p>
    <w:p w:rsidR="001D766B" w:rsidRPr="001D766B" w:rsidRDefault="001D766B" w:rsidP="001D766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okreś</w:t>
      </w:r>
      <w:r w:rsidRPr="001D766B">
        <w:rPr>
          <w:rFonts w:ascii="Calibri" w:eastAsia="Times New Roman" w:hAnsi="Calibri" w:cs="Calibri"/>
        </w:rPr>
        <w:t>lenie warunków gruntowych posadowienia pompowni</w:t>
      </w:r>
    </w:p>
    <w:p w:rsidR="001D766B" w:rsidRPr="001D766B" w:rsidRDefault="001D766B" w:rsidP="001D766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1D766B">
        <w:rPr>
          <w:rFonts w:ascii="Calibri" w:eastAsia="Times New Roman" w:hAnsi="Calibri" w:cs="Calibri"/>
        </w:rPr>
        <w:t>informacje o warunka</w:t>
      </w:r>
      <w:r>
        <w:rPr>
          <w:rFonts w:ascii="Calibri" w:eastAsia="Times New Roman" w:hAnsi="Calibri" w:cs="Calibri"/>
        </w:rPr>
        <w:t>ch doboru układu podnoszenia ciś</w:t>
      </w:r>
      <w:r w:rsidRPr="001D766B">
        <w:rPr>
          <w:rFonts w:ascii="Calibri" w:eastAsia="Times New Roman" w:hAnsi="Calibri" w:cs="Calibri"/>
        </w:rPr>
        <w:t xml:space="preserve">nienia. Czy ma on być zgodny </w:t>
      </w:r>
      <w:r w:rsidR="00F859CB">
        <w:rPr>
          <w:rFonts w:ascii="Calibri" w:eastAsia="Times New Roman" w:hAnsi="Calibri" w:cs="Calibri"/>
        </w:rPr>
        <w:br/>
      </w:r>
      <w:bookmarkStart w:id="0" w:name="_GoBack"/>
      <w:bookmarkEnd w:id="0"/>
      <w:r w:rsidRPr="001D766B">
        <w:rPr>
          <w:rFonts w:ascii="Calibri" w:eastAsia="Times New Roman" w:hAnsi="Calibri" w:cs="Calibri"/>
        </w:rPr>
        <w:t>z zapisami zawartymi w projekcie tzn</w:t>
      </w:r>
      <w:r>
        <w:rPr>
          <w:rFonts w:ascii="Calibri" w:eastAsia="Times New Roman" w:hAnsi="Calibri" w:cs="Calibri"/>
        </w:rPr>
        <w:t>.</w:t>
      </w:r>
      <w:r w:rsidRPr="001D766B">
        <w:rPr>
          <w:rFonts w:ascii="Calibri" w:eastAsia="Times New Roman" w:hAnsi="Calibri" w:cs="Calibri"/>
        </w:rPr>
        <w:t>:</w:t>
      </w:r>
    </w:p>
    <w:p w:rsidR="001D766B" w:rsidRPr="001D766B" w:rsidRDefault="001D766B" w:rsidP="001D766B">
      <w:pPr>
        <w:ind w:left="360"/>
        <w:jc w:val="both"/>
        <w:rPr>
          <w:rFonts w:ascii="Calibri" w:hAnsi="Calibri" w:cs="Calibri"/>
        </w:rPr>
      </w:pPr>
      <w:r w:rsidRPr="001D766B">
        <w:rPr>
          <w:rFonts w:ascii="Calibri" w:hAnsi="Calibri" w:cs="Calibri"/>
        </w:rPr>
        <w:t> </w:t>
      </w:r>
    </w:p>
    <w:p w:rsidR="001D766B" w:rsidRPr="001D766B" w:rsidRDefault="001D766B" w:rsidP="001D766B">
      <w:pPr>
        <w:pStyle w:val="Default0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sz w:val="22"/>
          <w:szCs w:val="22"/>
        </w:rPr>
        <w:t xml:space="preserve">Dobór zestawu hydroforowego na potrzeby p.poż.: </w:t>
      </w:r>
    </w:p>
    <w:p w:rsidR="001D766B" w:rsidRPr="001D766B" w:rsidRDefault="001D766B" w:rsidP="001D766B">
      <w:pPr>
        <w:pStyle w:val="Default0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sz w:val="22"/>
          <w:szCs w:val="22"/>
        </w:rPr>
        <w:t xml:space="preserve">Wysokość podnoszenia dla potrzeb hydrantów wewn.: </w:t>
      </w:r>
    </w:p>
    <w:p w:rsidR="001D766B" w:rsidRPr="001D766B" w:rsidRDefault="001D766B" w:rsidP="001D766B">
      <w:pPr>
        <w:pStyle w:val="Default0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sz w:val="22"/>
          <w:szCs w:val="22"/>
        </w:rPr>
        <w:sym w:font="Arial" w:char="F0B7"/>
      </w:r>
      <w:r w:rsidRPr="001D766B">
        <w:rPr>
          <w:rFonts w:ascii="Calibri" w:hAnsi="Calibri" w:cs="Calibri"/>
          <w:sz w:val="22"/>
          <w:szCs w:val="22"/>
        </w:rPr>
        <w:t xml:space="preserve"> Wysokość geometryczna Hg = 9,0 m sł.w. </w:t>
      </w:r>
    </w:p>
    <w:p w:rsidR="001D766B" w:rsidRPr="001D766B" w:rsidRDefault="001D766B" w:rsidP="001D766B">
      <w:pPr>
        <w:pStyle w:val="Default0"/>
        <w:spacing w:after="36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color w:val="auto"/>
          <w:sz w:val="22"/>
          <w:szCs w:val="22"/>
        </w:rPr>
        <w:sym w:font="Arial" w:char="F0B7"/>
      </w:r>
      <w:r w:rsidRPr="001D766B">
        <w:rPr>
          <w:rFonts w:ascii="Calibri" w:hAnsi="Calibri" w:cs="Calibri"/>
          <w:color w:val="auto"/>
          <w:sz w:val="22"/>
          <w:szCs w:val="22"/>
        </w:rPr>
        <w:t xml:space="preserve"> Straty ciśnienia na przyłączu i węźle pomiarowym 5,0 m sł.w. </w:t>
      </w:r>
    </w:p>
    <w:p w:rsidR="001D766B" w:rsidRPr="001D766B" w:rsidRDefault="001D766B" w:rsidP="001D766B">
      <w:pPr>
        <w:pStyle w:val="Default0"/>
        <w:spacing w:after="36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color w:val="auto"/>
          <w:sz w:val="22"/>
          <w:szCs w:val="22"/>
        </w:rPr>
        <w:sym w:font="Arial" w:char="F0B7"/>
      </w:r>
      <w:r w:rsidRPr="001D766B">
        <w:rPr>
          <w:rFonts w:ascii="Calibri" w:hAnsi="Calibri" w:cs="Calibri"/>
          <w:color w:val="auto"/>
          <w:sz w:val="22"/>
          <w:szCs w:val="22"/>
        </w:rPr>
        <w:t xml:space="preserve"> Straty ciśnienia w instalacji : dł.ok.320m x 0,1m x 1,3 = 41,6 m sł.w. </w:t>
      </w:r>
    </w:p>
    <w:p w:rsidR="001D766B" w:rsidRPr="001D766B" w:rsidRDefault="001D766B" w:rsidP="001D766B">
      <w:pPr>
        <w:pStyle w:val="Default0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color w:val="auto"/>
          <w:sz w:val="22"/>
          <w:szCs w:val="22"/>
        </w:rPr>
        <w:sym w:font="Arial" w:char="F0B7"/>
      </w:r>
      <w:r w:rsidRPr="001D766B">
        <w:rPr>
          <w:rFonts w:ascii="Calibri" w:hAnsi="Calibri" w:cs="Calibri"/>
          <w:color w:val="auto"/>
          <w:sz w:val="22"/>
          <w:szCs w:val="22"/>
        </w:rPr>
        <w:t xml:space="preserve"> Wymagane ciśnienie na wypływie 20,0 m sł.w. </w:t>
      </w:r>
    </w:p>
    <w:p w:rsidR="001D766B" w:rsidRPr="00E40DDA" w:rsidRDefault="001D766B" w:rsidP="00E40DDA">
      <w:pPr>
        <w:pStyle w:val="Default0"/>
        <w:rPr>
          <w:rFonts w:ascii="Calibri" w:hAnsi="Calibri" w:cs="Calibri"/>
          <w:sz w:val="22"/>
          <w:szCs w:val="22"/>
        </w:rPr>
      </w:pPr>
      <w:r w:rsidRPr="001D766B">
        <w:rPr>
          <w:rFonts w:ascii="Calibri" w:hAnsi="Calibri" w:cs="Calibri"/>
          <w:color w:val="auto"/>
          <w:sz w:val="22"/>
          <w:szCs w:val="22"/>
        </w:rPr>
        <w:t> </w:t>
      </w:r>
    </w:p>
    <w:p w:rsidR="001D766B" w:rsidRDefault="001D766B" w:rsidP="001D766B">
      <w:pPr>
        <w:jc w:val="both"/>
      </w:pPr>
      <w:r>
        <w:t>Odpowiedź:</w:t>
      </w:r>
    </w:p>
    <w:p w:rsidR="00E40DDA" w:rsidRDefault="00E40DDA" w:rsidP="001D766B">
      <w:pPr>
        <w:jc w:val="both"/>
      </w:pPr>
      <w:r>
        <w:t xml:space="preserve">Pkt 1. Muzeum Rolnictwa im. ks. Krzysztofa Kluka w Ciechanowcu przedłuża termin składania ofert do dnia 17.07.2019 r. do godz. 12.00. Istnieje możliwość złożenia oferty drogą elektroniczną. </w:t>
      </w:r>
    </w:p>
    <w:p w:rsidR="00E40DDA" w:rsidRPr="00E40DDA" w:rsidRDefault="00E40DDA" w:rsidP="00E40DDA">
      <w:pPr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00000" w:themeColor="text1"/>
          <w:sz w:val="21"/>
          <w:szCs w:val="21"/>
        </w:rPr>
        <w:t xml:space="preserve">Pkt 2 i 3 </w:t>
      </w:r>
      <w:r w:rsidRPr="00E40DDA">
        <w:rPr>
          <w:rFonts w:ascii="Segoe UI" w:hAnsi="Segoe UI" w:cs="Segoe UI"/>
          <w:color w:val="000000" w:themeColor="text1"/>
          <w:sz w:val="21"/>
          <w:szCs w:val="21"/>
        </w:rPr>
        <w:t>Informacja w zakresie warunków gruntowych jak i parametrów technicznych zewnętr</w:t>
      </w:r>
      <w:r>
        <w:rPr>
          <w:rFonts w:ascii="Segoe UI" w:hAnsi="Segoe UI" w:cs="Segoe UI"/>
          <w:color w:val="000000" w:themeColor="text1"/>
          <w:sz w:val="21"/>
          <w:szCs w:val="21"/>
        </w:rPr>
        <w:t>znej sieci hydrantowej określona</w:t>
      </w:r>
      <w:r w:rsidRPr="00E40DDA">
        <w:rPr>
          <w:rFonts w:ascii="Segoe UI" w:hAnsi="Segoe UI" w:cs="Segoe UI"/>
          <w:color w:val="000000" w:themeColor="text1"/>
          <w:sz w:val="21"/>
          <w:szCs w:val="21"/>
        </w:rPr>
        <w:t xml:space="preserve"> jest w dokumentacji projektowej udostępnionej na stronie interne</w:t>
      </w:r>
      <w:r>
        <w:rPr>
          <w:rFonts w:ascii="Segoe UI" w:hAnsi="Segoe UI" w:cs="Segoe UI"/>
          <w:color w:val="000000" w:themeColor="text1"/>
          <w:sz w:val="21"/>
          <w:szCs w:val="21"/>
        </w:rPr>
        <w:t xml:space="preserve">towej Zamawiającego w zakładce </w:t>
      </w:r>
      <w:hyperlink r:id="rId5" w:history="1">
        <w:r w:rsidRPr="00806C92">
          <w:rPr>
            <w:rStyle w:val="Hipercze"/>
            <w:rFonts w:ascii="Segoe UI" w:hAnsi="Segoe UI" w:cs="Segoe UI"/>
            <w:sz w:val="21"/>
            <w:szCs w:val="21"/>
          </w:rPr>
          <w:t>http://www.muzeumrolnictwa.pl/muzeum/zamowienia-publiczne/amowienia-ktorych-wartosc-przekracza-kwote-30tys-euro/aktualne/nr-sprawy-2-2017/ciechanowiec-28-04-2017</w:t>
        </w:r>
      </w:hyperlink>
      <w:r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</w:p>
    <w:p w:rsidR="001D766B" w:rsidRPr="00E40DDA" w:rsidRDefault="001D766B" w:rsidP="00E40DDA">
      <w:pPr>
        <w:jc w:val="both"/>
        <w:rPr>
          <w:color w:val="000000" w:themeColor="text1"/>
        </w:rPr>
      </w:pPr>
      <w:r w:rsidRPr="00E40DDA">
        <w:rPr>
          <w:color w:val="000000" w:themeColor="text1"/>
        </w:rPr>
        <w:t>Powyższe wyjaśnienia należy uwzględnić w przygotowywanej ofercie.</w:t>
      </w:r>
    </w:p>
    <w:p w:rsidR="001D766B" w:rsidRPr="00E40DDA" w:rsidRDefault="001D766B" w:rsidP="00E40DDA">
      <w:pPr>
        <w:ind w:left="5664" w:firstLine="708"/>
      </w:pPr>
      <w:r>
        <w:t xml:space="preserve">   Z poważaniem</w:t>
      </w:r>
    </w:p>
    <w:p w:rsidR="001D766B" w:rsidRPr="00714622" w:rsidRDefault="001D766B" w:rsidP="00E40DDA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Pr="00714622">
        <w:rPr>
          <w:rFonts w:eastAsia="Times New Roman" w:cs="Times New Roman"/>
          <w:lang w:eastAsia="pl-PL"/>
        </w:rPr>
        <w:t>Przewodnicząca Komisji Przetargowej</w:t>
      </w:r>
    </w:p>
    <w:p w:rsidR="00E40DDA" w:rsidRDefault="001D766B" w:rsidP="00E40DDA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</w:p>
    <w:p w:rsidR="001D766B" w:rsidRPr="00E40DDA" w:rsidRDefault="00E40DDA" w:rsidP="00E40DDA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               </w:t>
      </w:r>
      <w:r w:rsidR="001D766B" w:rsidRPr="00714622">
        <w:rPr>
          <w:rFonts w:eastAsia="Times New Roman" w:cs="Times New Roman"/>
          <w:lang w:eastAsia="pl-PL"/>
        </w:rPr>
        <w:t>Aneta Uszyńska</w:t>
      </w:r>
    </w:p>
    <w:p w:rsidR="001D766B" w:rsidRDefault="001D766B">
      <w:pPr>
        <w:rPr>
          <w:rFonts w:ascii="Segoe UI" w:hAnsi="Segoe UI" w:cs="Segoe UI"/>
          <w:color w:val="2D2D2D"/>
          <w:sz w:val="21"/>
          <w:szCs w:val="21"/>
        </w:rPr>
      </w:pPr>
    </w:p>
    <w:p w:rsidR="001D766B" w:rsidRDefault="001D766B">
      <w:pPr>
        <w:rPr>
          <w:rFonts w:ascii="Segoe UI" w:hAnsi="Segoe UI" w:cs="Segoe UI"/>
          <w:color w:val="2D2D2D"/>
          <w:sz w:val="21"/>
          <w:szCs w:val="21"/>
        </w:rPr>
      </w:pPr>
    </w:p>
    <w:p w:rsidR="00EC12D0" w:rsidRDefault="00EC12D0"/>
    <w:sectPr w:rsidR="00EC12D0" w:rsidSect="001D76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F7475"/>
    <w:multiLevelType w:val="hybridMultilevel"/>
    <w:tmpl w:val="905C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6B"/>
    <w:rsid w:val="001D766B"/>
    <w:rsid w:val="00E40DDA"/>
    <w:rsid w:val="00EC12D0"/>
    <w:rsid w:val="00F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654"/>
  <w15:chartTrackingRefBased/>
  <w15:docId w15:val="{89A55F64-B33A-4846-A080-745EE05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66B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66B"/>
    <w:pPr>
      <w:ind w:left="720"/>
      <w:contextualSpacing/>
    </w:pPr>
  </w:style>
  <w:style w:type="paragraph" w:customStyle="1" w:styleId="default">
    <w:name w:val="default"/>
    <w:basedOn w:val="Normalny"/>
    <w:rsid w:val="001D766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Default0">
    <w:name w:val="Default"/>
    <w:basedOn w:val="Normalny"/>
    <w:rsid w:val="001D766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40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rolnictwa.pl/muzeum/zamowienia-publiczne/amowienia-ktorych-wartosc-przekracza-kwote-30tys-euro/aktualne/nr-sprawy-2-2017/ciechanowiec-28-04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2019-07-16T08:59:00Z</dcterms:created>
  <dcterms:modified xsi:type="dcterms:W3CDTF">2019-07-16T09:29:00Z</dcterms:modified>
</cp:coreProperties>
</file>